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1E" w:rsidRPr="00BE2164" w:rsidRDefault="00A24A4E" w:rsidP="00006775">
      <w:pPr>
        <w:jc w:val="center"/>
        <w:rPr>
          <w:rFonts w:ascii="Myriad Pro" w:hAnsi="Myriad Pro"/>
          <w:b/>
          <w:sz w:val="24"/>
          <w:szCs w:val="24"/>
        </w:rPr>
      </w:pPr>
      <w:r w:rsidRPr="00BE2164">
        <w:rPr>
          <w:rFonts w:ascii="Myriad Pro" w:hAnsi="Myriad Pro"/>
          <w:b/>
          <w:sz w:val="24"/>
          <w:szCs w:val="24"/>
        </w:rPr>
        <w:t>Church Family Holiday at</w:t>
      </w:r>
    </w:p>
    <w:p w:rsidR="00006775" w:rsidRPr="00BE2164" w:rsidRDefault="00006775" w:rsidP="00006775">
      <w:pPr>
        <w:jc w:val="center"/>
        <w:rPr>
          <w:rFonts w:ascii="Myriad Pro" w:hAnsi="Myriad Pro"/>
          <w:b/>
          <w:sz w:val="24"/>
          <w:szCs w:val="24"/>
        </w:rPr>
      </w:pPr>
      <w:r w:rsidRPr="00BE2164">
        <w:rPr>
          <w:rFonts w:ascii="Myriad Pro" w:hAnsi="Myriad Pro"/>
          <w:b/>
          <w:sz w:val="24"/>
          <w:szCs w:val="24"/>
        </w:rPr>
        <w:t xml:space="preserve">Sizewell Hall </w:t>
      </w:r>
      <w:r w:rsidR="00A24A4E" w:rsidRPr="00BE2164">
        <w:rPr>
          <w:rFonts w:ascii="Myriad Pro" w:hAnsi="Myriad Pro"/>
          <w:b/>
          <w:sz w:val="24"/>
          <w:szCs w:val="24"/>
        </w:rPr>
        <w:t>13</w:t>
      </w:r>
      <w:r w:rsidR="000F2C8C" w:rsidRPr="00BE2164">
        <w:rPr>
          <w:rFonts w:ascii="Myriad Pro" w:hAnsi="Myriad Pro"/>
          <w:b/>
          <w:sz w:val="24"/>
          <w:szCs w:val="24"/>
        </w:rPr>
        <w:t xml:space="preserve"> </w:t>
      </w:r>
      <w:r w:rsidR="00A24A4E" w:rsidRPr="00BE2164">
        <w:rPr>
          <w:rFonts w:ascii="Myriad Pro" w:hAnsi="Myriad Pro"/>
          <w:b/>
          <w:sz w:val="24"/>
          <w:szCs w:val="24"/>
        </w:rPr>
        <w:t>–</w:t>
      </w:r>
      <w:r w:rsidR="000F2C8C" w:rsidRPr="00BE2164">
        <w:rPr>
          <w:rFonts w:ascii="Myriad Pro" w:hAnsi="Myriad Pro"/>
          <w:b/>
          <w:sz w:val="24"/>
          <w:szCs w:val="24"/>
        </w:rPr>
        <w:t xml:space="preserve"> 20</w:t>
      </w:r>
      <w:r w:rsidR="00A24A4E" w:rsidRPr="00BE2164">
        <w:rPr>
          <w:rFonts w:ascii="Myriad Pro" w:hAnsi="Myriad Pro"/>
          <w:b/>
          <w:sz w:val="24"/>
          <w:szCs w:val="24"/>
        </w:rPr>
        <w:t xml:space="preserve"> August 2022</w:t>
      </w:r>
    </w:p>
    <w:p w:rsidR="00A24A4E" w:rsidRDefault="00A24A4E" w:rsidP="00006775">
      <w:pPr>
        <w:jc w:val="center"/>
        <w:rPr>
          <w:rFonts w:ascii="Myriad Pro" w:hAnsi="Myriad Pro"/>
          <w:sz w:val="36"/>
          <w:szCs w:val="36"/>
        </w:rPr>
      </w:pPr>
      <w:r>
        <w:rPr>
          <w:noProof/>
          <w:lang w:eastAsia="en-GB"/>
        </w:rPr>
        <w:drawing>
          <wp:inline distT="0" distB="0" distL="0" distR="0" wp14:anchorId="1CAD55CE" wp14:editId="5B588F10">
            <wp:extent cx="2915174" cy="1003835"/>
            <wp:effectExtent l="0" t="0" r="0" b="6350"/>
            <wp:docPr id="2" name="Picture 2" descr="https://stjohnswoodbridge.org.uk/Images/Content/2323/1112825.jpg?modify_dt=6375866565988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johnswoodbridge.org.uk/Images/Content/2323/1112825.jpg?modify_dt=63758665659883000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12" t="16054" r="6974" b="42108"/>
                    <a:stretch/>
                  </pic:blipFill>
                  <pic:spPr bwMode="auto">
                    <a:xfrm>
                      <a:off x="0" y="0"/>
                      <a:ext cx="3048677" cy="104980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1275CE" w:rsidRPr="00BE2164" w:rsidRDefault="001275CE" w:rsidP="009818C4">
      <w:pPr>
        <w:rPr>
          <w:rFonts w:ascii="Myriad Pro" w:hAnsi="Myriad Pro"/>
        </w:rPr>
      </w:pPr>
      <w:r w:rsidRPr="00BE2164">
        <w:rPr>
          <w:rFonts w:ascii="Myriad Pro" w:hAnsi="Myriad Pro"/>
        </w:rPr>
        <w:t xml:space="preserve">We were so very sad when we were unable to hold our bi-annual holiday at Sizewell last year, but we are </w:t>
      </w:r>
      <w:r w:rsidR="00CB1179" w:rsidRPr="00BE2164">
        <w:rPr>
          <w:rFonts w:ascii="Myriad Pro" w:hAnsi="Myriad Pro"/>
        </w:rPr>
        <w:t xml:space="preserve">now </w:t>
      </w:r>
      <w:r w:rsidRPr="00BE2164">
        <w:rPr>
          <w:rFonts w:ascii="Myriad Pro" w:hAnsi="Myriad Pro"/>
        </w:rPr>
        <w:t xml:space="preserve">able to start thinking </w:t>
      </w:r>
      <w:r w:rsidR="0057396B" w:rsidRPr="00BE2164">
        <w:rPr>
          <w:rFonts w:ascii="Myriad Pro" w:hAnsi="Myriad Pro"/>
        </w:rPr>
        <w:t>and</w:t>
      </w:r>
      <w:r w:rsidRPr="00BE2164">
        <w:rPr>
          <w:rFonts w:ascii="Myriad Pro" w:hAnsi="Myriad Pro"/>
        </w:rPr>
        <w:t xml:space="preserve"> </w:t>
      </w:r>
      <w:r w:rsidR="0057396B" w:rsidRPr="00BE2164">
        <w:rPr>
          <w:rFonts w:ascii="Myriad Pro" w:hAnsi="Myriad Pro"/>
        </w:rPr>
        <w:t>planning</w:t>
      </w:r>
      <w:r w:rsidRPr="00BE2164">
        <w:rPr>
          <w:rFonts w:ascii="Myriad Pro" w:hAnsi="Myriad Pro"/>
        </w:rPr>
        <w:t xml:space="preserve"> for 2022.  Whether you have been </w:t>
      </w:r>
      <w:r w:rsidR="00660926" w:rsidRPr="00BE2164">
        <w:rPr>
          <w:rFonts w:ascii="Myriad Pro" w:hAnsi="Myriad Pro"/>
        </w:rPr>
        <w:t xml:space="preserve">before </w:t>
      </w:r>
      <w:r w:rsidRPr="00BE2164">
        <w:rPr>
          <w:rFonts w:ascii="Myriad Pro" w:hAnsi="Myriad Pro"/>
        </w:rPr>
        <w:t xml:space="preserve">or this is new to you, we want to encourage you to join us.  Sizewell means so much to so many people, this beautiful place by the sea is steeped in prayer, and </w:t>
      </w:r>
      <w:r w:rsidR="00660926" w:rsidRPr="00BE2164">
        <w:rPr>
          <w:rFonts w:ascii="Myriad Pro" w:hAnsi="Myriad Pro"/>
        </w:rPr>
        <w:t>fellowship; laughter, food and</w:t>
      </w:r>
      <w:r w:rsidR="00F12B14" w:rsidRPr="00BE2164">
        <w:rPr>
          <w:rFonts w:ascii="Myriad Pro" w:hAnsi="Myriad Pro"/>
        </w:rPr>
        <w:t xml:space="preserve"> friendship; and a peaceful place to draw closer to God.</w:t>
      </w:r>
    </w:p>
    <w:p w:rsidR="00AB2254" w:rsidRPr="00BE2164" w:rsidRDefault="005D4C4D" w:rsidP="009818C4">
      <w:pPr>
        <w:tabs>
          <w:tab w:val="left" w:pos="3402"/>
          <w:tab w:val="left" w:pos="6237"/>
          <w:tab w:val="left" w:pos="8505"/>
        </w:tabs>
        <w:rPr>
          <w:rFonts w:ascii="Myriad Pro" w:hAnsi="Myriad Pro"/>
        </w:rPr>
      </w:pPr>
      <w:r w:rsidRPr="00BE2164">
        <w:rPr>
          <w:rFonts w:ascii="Myriad Pro" w:hAnsi="Myriad Pro"/>
        </w:rPr>
        <w:t>Whether you are a family u</w:t>
      </w:r>
      <w:r w:rsidR="00A12FEE" w:rsidRPr="00BE2164">
        <w:rPr>
          <w:rFonts w:ascii="Myriad Pro" w:hAnsi="Myriad Pro"/>
        </w:rPr>
        <w:t>n</w:t>
      </w:r>
      <w:r w:rsidRPr="00BE2164">
        <w:rPr>
          <w:rFonts w:ascii="Myriad Pro" w:hAnsi="Myriad Pro"/>
        </w:rPr>
        <w:t xml:space="preserve">it of one or six, there are </w:t>
      </w:r>
      <w:r w:rsidR="00FC1F7F" w:rsidRPr="00BE2164">
        <w:rPr>
          <w:rFonts w:ascii="Myriad Pro" w:hAnsi="Myriad Pro"/>
        </w:rPr>
        <w:t>different sized bedrooms, some even with interconnecting doors</w:t>
      </w:r>
      <w:r w:rsidRPr="00BE2164">
        <w:rPr>
          <w:rFonts w:ascii="Myriad Pro" w:hAnsi="Myriad Pro"/>
        </w:rPr>
        <w:t>.  Because this is a family holiday we all pitch in together to share the holiday home ta</w:t>
      </w:r>
      <w:r w:rsidR="00A12FEE" w:rsidRPr="00BE2164">
        <w:rPr>
          <w:rFonts w:ascii="Myriad Pro" w:hAnsi="Myriad Pro"/>
        </w:rPr>
        <w:t>s</w:t>
      </w:r>
      <w:r w:rsidRPr="00BE2164">
        <w:rPr>
          <w:rFonts w:ascii="Myriad Pro" w:hAnsi="Myriad Pro"/>
        </w:rPr>
        <w:t xml:space="preserve">ks of table </w:t>
      </w:r>
      <w:r w:rsidR="00C606FD" w:rsidRPr="00BE2164">
        <w:rPr>
          <w:rFonts w:ascii="Myriad Pro" w:hAnsi="Myriad Pro"/>
        </w:rPr>
        <w:t>l</w:t>
      </w:r>
      <w:r w:rsidR="00FC1F7F" w:rsidRPr="00BE2164">
        <w:rPr>
          <w:rFonts w:ascii="Myriad Pro" w:hAnsi="Myriad Pro"/>
        </w:rPr>
        <w:t>aying, clearing up after meals</w:t>
      </w:r>
      <w:r w:rsidR="00AB2254" w:rsidRPr="00BE2164">
        <w:rPr>
          <w:rFonts w:ascii="Myriad Pro" w:hAnsi="Myriad Pro"/>
        </w:rPr>
        <w:t xml:space="preserve"> and a few other household tasks</w:t>
      </w:r>
      <w:r w:rsidR="00FC1F7F" w:rsidRPr="00BE2164">
        <w:rPr>
          <w:rFonts w:ascii="Myriad Pro" w:hAnsi="Myriad Pro"/>
        </w:rPr>
        <w:t xml:space="preserve">.  </w:t>
      </w:r>
    </w:p>
    <w:p w:rsidR="00617E87" w:rsidRDefault="00617E87" w:rsidP="00617E87">
      <w:pPr>
        <w:tabs>
          <w:tab w:val="left" w:pos="3402"/>
          <w:tab w:val="left" w:pos="6237"/>
          <w:tab w:val="left" w:pos="8505"/>
        </w:tabs>
        <w:rPr>
          <w:rFonts w:ascii="Myriad Pro" w:hAnsi="Myriad Pro" w:cs="Myriad Pro"/>
          <w:color w:val="FF0000"/>
        </w:rPr>
      </w:pPr>
      <w:r>
        <w:rPr>
          <w:rFonts w:ascii="Myriad Pro" w:hAnsi="Myriad Pro" w:cs="Myriad Pro"/>
        </w:rPr>
        <w:t xml:space="preserve">Each day includes some teaching and worship together, </w:t>
      </w:r>
      <w:r w:rsidRPr="00482569">
        <w:rPr>
          <w:rFonts w:ascii="Myriad Pro" w:hAnsi="Myriad Pro" w:cs="Myriad Pro"/>
        </w:rPr>
        <w:t>which Garrie and Jill Griffiths will be leading. There is usually a separate activity for children during this time. Then the day really depends on who comes.  In past years we have had hobbies and interests shared.  Some holidays have been full of organised activities available (always voluntary participation of course), and some mainly just free time to do as you please.  We have an amazing team waiting to hear from you on how you would like 2022 to</w:t>
      </w:r>
      <w:r>
        <w:rPr>
          <w:rFonts w:ascii="Myriad Pro" w:hAnsi="Myriad Pro" w:cs="Myriad Pro"/>
        </w:rPr>
        <w:t xml:space="preserve"> look so we can get planning together.  Do you have a hobby to share? Or are you a walking enthusiast, enjoy tennis, squash or badminton and want others to enjoy activities with?  Or if there are enough of us with the energy we could even have a go at rounder’s, footie or French cricket? Time on the beach with the children making new friends or reviving old ones? Or do you just have a desire for peace and quiet?  Do you want to spend time getting to know others from our church family, or re-connect after such a long time apart?  There’s so many reasons to come along, the holiday is what you make it with us.</w:t>
      </w:r>
    </w:p>
    <w:p w:rsidR="00617E87" w:rsidRDefault="00617E87" w:rsidP="00617E87">
      <w:pPr>
        <w:rPr>
          <w:rFonts w:ascii="Myriad Pro" w:hAnsi="Myriad Pro" w:cs="Myriad Pro"/>
        </w:rPr>
      </w:pPr>
      <w:r w:rsidRPr="00482569">
        <w:rPr>
          <w:rFonts w:ascii="Myriad Pro" w:hAnsi="Myriad Pro" w:cs="Myriad Pro"/>
        </w:rPr>
        <w:t>So how much will the holiday cost? We have kept the prices as low as possible, and you get a lot for your money. The holiday is full board, so the only extra you may want to spend is i</w:t>
      </w:r>
      <w:r w:rsidR="00B62687">
        <w:rPr>
          <w:rFonts w:ascii="Myriad Pro" w:hAnsi="Myriad Pro" w:cs="Myriad Pro"/>
        </w:rPr>
        <w:t>f you want to visit the onsite C</w:t>
      </w:r>
      <w:r w:rsidR="00B62687" w:rsidRPr="00482569">
        <w:rPr>
          <w:rFonts w:ascii="Myriad Pro" w:hAnsi="Myriad Pro" w:cs="Myriad Pro"/>
        </w:rPr>
        <w:t>hristian</w:t>
      </w:r>
      <w:r w:rsidRPr="00482569">
        <w:rPr>
          <w:rFonts w:ascii="Myriad Pro" w:hAnsi="Myriad Pro" w:cs="Myriad Pro"/>
        </w:rPr>
        <w:t xml:space="preserve"> book shop</w:t>
      </w:r>
      <w:r w:rsidR="00B62687">
        <w:rPr>
          <w:rFonts w:ascii="Myriad Pro" w:hAnsi="Myriad Pro" w:cs="Myriad Pro"/>
        </w:rPr>
        <w:t xml:space="preserve"> (with sweeties and other goodies too)</w:t>
      </w:r>
      <w:r w:rsidRPr="00482569">
        <w:rPr>
          <w:rFonts w:ascii="Myriad Pro" w:hAnsi="Myriad Pro" w:cs="Myriad Pro"/>
        </w:rPr>
        <w:t>, or go on an outing off site.  The Beach Café sells ice creams, and there is always the Mere at Thorpeness for a boating outing? But there are also a lot of folk who don’t leave the site for the whole week because it’s such a</w:t>
      </w:r>
      <w:r>
        <w:rPr>
          <w:rFonts w:ascii="Myriad Pro" w:hAnsi="Myriad Pro" w:cs="Myriad Pro"/>
        </w:rPr>
        <w:t xml:space="preserve"> lovely place to be! </w:t>
      </w:r>
    </w:p>
    <w:p w:rsidR="00617E87" w:rsidRPr="00482569" w:rsidRDefault="00617E87" w:rsidP="00617E87">
      <w:pPr>
        <w:rPr>
          <w:rFonts w:ascii="Myriad Pro" w:hAnsi="Myriad Pro" w:cs="Myriad Pro"/>
        </w:rPr>
      </w:pPr>
      <w:r>
        <w:rPr>
          <w:rFonts w:ascii="Myriad Pro" w:hAnsi="Myriad Pro" w:cs="Myriad Pro"/>
        </w:rPr>
        <w:t>We don’t want anyone to miss out on this opportunity, and we understand that for some money is very tight.  So if this is you and you would like to come we do have part o</w:t>
      </w:r>
      <w:r w:rsidR="00B62687">
        <w:rPr>
          <w:rFonts w:ascii="Myriad Pro" w:hAnsi="Myriad Pro" w:cs="Myriad Pro"/>
        </w:rPr>
        <w:t>r</w:t>
      </w:r>
      <w:r>
        <w:rPr>
          <w:rFonts w:ascii="Myriad Pro" w:hAnsi="Myriad Pro" w:cs="Myriad Pro"/>
        </w:rPr>
        <w:t xml:space="preserve"> full bursaries available, don’t hesitate to speak to Alan Hawes </w:t>
      </w:r>
      <w:r w:rsidR="00B62687">
        <w:rPr>
          <w:rFonts w:ascii="Myriad Pro" w:hAnsi="Myriad Pro" w:cs="Myriad Pro"/>
        </w:rPr>
        <w:t xml:space="preserve">or </w:t>
      </w:r>
      <w:r>
        <w:rPr>
          <w:rFonts w:ascii="Myriad Pro" w:hAnsi="Myriad Pro" w:cs="Myriad Pro"/>
        </w:rPr>
        <w:t xml:space="preserve">one of the </w:t>
      </w:r>
      <w:r w:rsidRPr="00482569">
        <w:rPr>
          <w:rFonts w:ascii="Myriad Pro" w:hAnsi="Myriad Pro" w:cs="Myriad Pro"/>
        </w:rPr>
        <w:t>Wardens in confidence. If</w:t>
      </w:r>
      <w:r>
        <w:rPr>
          <w:rFonts w:ascii="Myriad Pro" w:hAnsi="Myriad Pro" w:cs="Myriad Pro"/>
        </w:rPr>
        <w:t xml:space="preserve"> you want to book but need to delay payment of the deposit, please also speak with Alan or one of the Warden’s.  This time we also have the option of paying by instalments if you would like to spread the cost.  One thing we do need as soon as possible is a completed booking form with your deposit because the PCC will need to decide at their next meeting in early July if they think the holiday will be viable as they have to underwrite it and pay a deposit to Sizewell Hall.  </w:t>
      </w:r>
      <w:r w:rsidRPr="00617E87">
        <w:rPr>
          <w:rFonts w:ascii="Myriad Pro" w:hAnsi="Myriad Pro" w:cs="Myriad Pro"/>
          <w:b/>
        </w:rPr>
        <w:t xml:space="preserve">So we are asking for as many as possible to complete and return the form </w:t>
      </w:r>
      <w:r w:rsidR="00C3050C">
        <w:rPr>
          <w:rFonts w:ascii="Myriad Pro" w:hAnsi="Myriad Pro" w:cs="Myriad Pro"/>
          <w:b/>
        </w:rPr>
        <w:t>by 1</w:t>
      </w:r>
      <w:r w:rsidR="00C3050C" w:rsidRPr="00C3050C">
        <w:rPr>
          <w:rFonts w:ascii="Myriad Pro" w:hAnsi="Myriad Pro" w:cs="Myriad Pro"/>
          <w:b/>
          <w:vertAlign w:val="superscript"/>
        </w:rPr>
        <w:t>st</w:t>
      </w:r>
      <w:r w:rsidR="00C3050C">
        <w:rPr>
          <w:rFonts w:ascii="Myriad Pro" w:hAnsi="Myriad Pro" w:cs="Myriad Pro"/>
          <w:b/>
        </w:rPr>
        <w:t xml:space="preserve"> July or as soon as possible</w:t>
      </w:r>
      <w:bookmarkStart w:id="0" w:name="_GoBack"/>
      <w:bookmarkEnd w:id="0"/>
      <w:r>
        <w:rPr>
          <w:rFonts w:ascii="Myriad Pro" w:hAnsi="Myriad Pro" w:cs="Myriad Pro"/>
        </w:rPr>
        <w:t>. Places are also strictly limited so don’t delay and run the risk of missing out on this lovely Holiday.</w:t>
      </w:r>
    </w:p>
    <w:p w:rsidR="00617E87" w:rsidRDefault="00617E87" w:rsidP="00617E87">
      <w:pPr>
        <w:rPr>
          <w:rFonts w:ascii="Myriad Pro" w:hAnsi="Myriad Pro" w:cs="Myriad Pro"/>
        </w:rPr>
      </w:pPr>
      <w:r w:rsidRPr="00482569">
        <w:rPr>
          <w:rFonts w:ascii="Myriad Pro" w:hAnsi="Myriad Pro" w:cs="Myriad Pro"/>
        </w:rPr>
        <w:t xml:space="preserve">Hoping you will join us in this </w:t>
      </w:r>
      <w:r>
        <w:rPr>
          <w:rFonts w:ascii="Myriad Pro" w:hAnsi="Myriad Pro" w:cs="Myriad Pro"/>
        </w:rPr>
        <w:t>ad</w:t>
      </w:r>
      <w:r w:rsidRPr="00482569">
        <w:rPr>
          <w:rFonts w:ascii="Myriad Pro" w:hAnsi="Myriad Pro" w:cs="Myriad Pro"/>
        </w:rPr>
        <w:t>venture,</w:t>
      </w:r>
      <w:r>
        <w:rPr>
          <w:rFonts w:ascii="Myriad Pro" w:hAnsi="Myriad Pro" w:cs="Myriad Pro"/>
        </w:rPr>
        <w:t xml:space="preserve"> The Sizewell Organising team for 2022</w:t>
      </w:r>
    </w:p>
    <w:p w:rsidR="00617E87" w:rsidRDefault="00617E87" w:rsidP="00617E87">
      <w:pPr>
        <w:rPr>
          <w:rFonts w:ascii="Myriad Pro" w:hAnsi="Myriad Pro" w:cs="Myriad Pro"/>
          <w:b/>
          <w:u w:val="single"/>
        </w:rPr>
      </w:pPr>
      <w:r>
        <w:rPr>
          <w:rFonts w:ascii="Myriad Pro" w:hAnsi="Myriad Pro" w:cs="Myriad Pro"/>
        </w:rPr>
        <w:t>(Noelle, Cathie, Julian, Alan, Marian, Stephen, Nigel and Pete)</w:t>
      </w:r>
    </w:p>
    <w:p w:rsidR="002B53C7" w:rsidRPr="00193B00" w:rsidRDefault="002B53C7" w:rsidP="002B53C7">
      <w:pPr>
        <w:jc w:val="center"/>
        <w:rPr>
          <w:rFonts w:ascii="Myriad Pro" w:hAnsi="Myriad Pro" w:cs="Calibri"/>
          <w:b/>
          <w:u w:val="single"/>
        </w:rPr>
      </w:pPr>
      <w:r w:rsidRPr="00193B00">
        <w:rPr>
          <w:rFonts w:ascii="Myriad Pro" w:hAnsi="Myriad Pro" w:cs="Calibri"/>
          <w:b/>
          <w:u w:val="single"/>
        </w:rPr>
        <w:lastRenderedPageBreak/>
        <w:t>BOOKING FORM</w:t>
      </w:r>
    </w:p>
    <w:p w:rsidR="002B53C7" w:rsidRPr="00193B00" w:rsidRDefault="00E63A33" w:rsidP="002B53C7">
      <w:pPr>
        <w:tabs>
          <w:tab w:val="left" w:pos="3402"/>
          <w:tab w:val="left" w:pos="6237"/>
          <w:tab w:val="left" w:pos="8505"/>
        </w:tabs>
        <w:ind w:left="284"/>
        <w:rPr>
          <w:rFonts w:ascii="Myriad Pro" w:hAnsi="Myriad Pro" w:cs="Calibri"/>
          <w:sz w:val="20"/>
          <w:szCs w:val="20"/>
        </w:rPr>
      </w:pPr>
      <w:r w:rsidRPr="00193B00">
        <w:rPr>
          <w:rFonts w:ascii="Myriad Pro" w:hAnsi="Myriad Pro" w:cs="Calibri"/>
          <w:sz w:val="20"/>
          <w:szCs w:val="20"/>
        </w:rPr>
        <w:t xml:space="preserve">Under 2 years: No </w:t>
      </w:r>
      <w:r w:rsidR="00C3050C">
        <w:rPr>
          <w:rFonts w:ascii="Myriad Pro" w:hAnsi="Myriad Pro" w:cs="Calibri"/>
          <w:sz w:val="20"/>
          <w:szCs w:val="20"/>
        </w:rPr>
        <w:t xml:space="preserve">charge             </w:t>
      </w:r>
      <w:r w:rsidRPr="00193B00">
        <w:rPr>
          <w:rFonts w:ascii="Myriad Pro" w:hAnsi="Myriad Pro" w:cs="Calibri"/>
          <w:sz w:val="20"/>
          <w:szCs w:val="20"/>
        </w:rPr>
        <w:t>2</w:t>
      </w:r>
      <w:r w:rsidR="002B53C7" w:rsidRPr="00193B00">
        <w:rPr>
          <w:rFonts w:ascii="Myriad Pro" w:hAnsi="Myriad Pro" w:cs="Calibri"/>
          <w:sz w:val="20"/>
          <w:szCs w:val="20"/>
        </w:rPr>
        <w:t>-</w:t>
      </w:r>
      <w:r w:rsidRPr="00193B00">
        <w:rPr>
          <w:rFonts w:ascii="Myriad Pro" w:hAnsi="Myriad Pro" w:cs="Calibri"/>
          <w:sz w:val="20"/>
          <w:szCs w:val="20"/>
        </w:rPr>
        <w:t xml:space="preserve">4 years: </w:t>
      </w:r>
      <w:r w:rsidR="002B53C7" w:rsidRPr="00193B00">
        <w:rPr>
          <w:rFonts w:ascii="Myriad Pro" w:hAnsi="Myriad Pro" w:cs="Calibri"/>
          <w:sz w:val="20"/>
          <w:szCs w:val="20"/>
        </w:rPr>
        <w:t>£70</w:t>
      </w:r>
      <w:r w:rsidR="00C3050C">
        <w:rPr>
          <w:rFonts w:ascii="Myriad Pro" w:hAnsi="Myriad Pro" w:cs="Calibri"/>
          <w:sz w:val="20"/>
          <w:szCs w:val="20"/>
        </w:rPr>
        <w:t xml:space="preserve">             </w:t>
      </w:r>
      <w:r w:rsidR="002B53C7" w:rsidRPr="00193B00">
        <w:rPr>
          <w:rFonts w:ascii="Myriad Pro" w:hAnsi="Myriad Pro" w:cs="Calibri"/>
          <w:sz w:val="20"/>
          <w:szCs w:val="20"/>
        </w:rPr>
        <w:t>5-1</w:t>
      </w:r>
      <w:r w:rsidRPr="00193B00">
        <w:rPr>
          <w:rFonts w:ascii="Myriad Pro" w:hAnsi="Myriad Pro" w:cs="Calibri"/>
          <w:sz w:val="20"/>
          <w:szCs w:val="20"/>
        </w:rPr>
        <w:t>0 years:</w:t>
      </w:r>
      <w:r w:rsidR="002B53C7" w:rsidRPr="00193B00">
        <w:rPr>
          <w:rFonts w:ascii="Myriad Pro" w:hAnsi="Myriad Pro" w:cs="Calibri"/>
          <w:sz w:val="20"/>
          <w:szCs w:val="20"/>
        </w:rPr>
        <w:t xml:space="preserve"> £140</w:t>
      </w:r>
      <w:r w:rsidR="00C3050C">
        <w:rPr>
          <w:rFonts w:ascii="Myriad Pro" w:hAnsi="Myriad Pro" w:cs="Calibri"/>
          <w:sz w:val="20"/>
          <w:szCs w:val="20"/>
        </w:rPr>
        <w:t xml:space="preserve">             11 – 18 years: £180             </w:t>
      </w:r>
      <w:r w:rsidRPr="00193B00">
        <w:rPr>
          <w:rFonts w:ascii="Myriad Pro" w:hAnsi="Myriad Pro" w:cs="Calibri"/>
          <w:sz w:val="20"/>
          <w:szCs w:val="20"/>
        </w:rPr>
        <w:t>Adult:</w:t>
      </w:r>
      <w:r w:rsidR="002B53C7" w:rsidRPr="00193B00">
        <w:rPr>
          <w:rFonts w:ascii="Myriad Pro" w:hAnsi="Myriad Pro" w:cs="Calibri"/>
          <w:sz w:val="20"/>
          <w:szCs w:val="20"/>
        </w:rPr>
        <w:t xml:space="preserve"> £</w:t>
      </w:r>
      <w:r w:rsidRPr="00193B00">
        <w:rPr>
          <w:rFonts w:ascii="Myriad Pro" w:hAnsi="Myriad Pro" w:cs="Calibri"/>
          <w:sz w:val="20"/>
          <w:szCs w:val="20"/>
        </w:rPr>
        <w:t>2</w:t>
      </w:r>
      <w:r w:rsidR="002B53C7" w:rsidRPr="00193B00">
        <w:rPr>
          <w:rFonts w:ascii="Myriad Pro" w:hAnsi="Myriad Pro" w:cs="Calibri"/>
          <w:sz w:val="20"/>
          <w:szCs w:val="20"/>
        </w:rPr>
        <w:t>40</w:t>
      </w:r>
    </w:p>
    <w:p w:rsidR="002B53C7" w:rsidRPr="00193B00" w:rsidRDefault="002B53C7" w:rsidP="002B53C7">
      <w:pPr>
        <w:tabs>
          <w:tab w:val="left" w:pos="6237"/>
        </w:tabs>
        <w:ind w:left="284"/>
        <w:rPr>
          <w:rFonts w:ascii="Myriad Pro" w:hAnsi="Myriad Pro" w:cs="Calibri"/>
          <w:b/>
          <w:sz w:val="20"/>
          <w:szCs w:val="20"/>
        </w:rPr>
      </w:pPr>
      <w:r w:rsidRPr="00193B00">
        <w:rPr>
          <w:rFonts w:ascii="Myriad Pro" w:hAnsi="Myriad Pro" w:cs="Calibri"/>
          <w:b/>
          <w:sz w:val="20"/>
          <w:szCs w:val="20"/>
        </w:rPr>
        <w:t>DEPOSIT PAYABLE ON APPLICATION: ADULT = £50.00</w:t>
      </w:r>
      <w:r w:rsidRPr="00193B00">
        <w:rPr>
          <w:rFonts w:ascii="Myriad Pro" w:hAnsi="Myriad Pro" w:cs="Calibri"/>
          <w:b/>
          <w:sz w:val="20"/>
          <w:szCs w:val="20"/>
        </w:rPr>
        <w:tab/>
        <w:t>CHILD: = £25.00</w:t>
      </w:r>
    </w:p>
    <w:p w:rsidR="002B53C7" w:rsidRPr="00193B00" w:rsidRDefault="002B53C7" w:rsidP="002B53C7">
      <w:pPr>
        <w:ind w:left="284"/>
        <w:rPr>
          <w:rFonts w:ascii="Myriad Pro" w:hAnsi="Myriad Pro" w:cs="Calibri"/>
          <w:b/>
          <w:sz w:val="20"/>
          <w:szCs w:val="20"/>
        </w:rPr>
      </w:pPr>
      <w:r w:rsidRPr="00193B00">
        <w:rPr>
          <w:rFonts w:ascii="Myriad Pro" w:hAnsi="Myriad Pro" w:cs="Calibri"/>
          <w:b/>
          <w:sz w:val="20"/>
          <w:szCs w:val="20"/>
        </w:rPr>
        <w:t>PLEASE COMPLETE IN BLOCK CAPITALS</w:t>
      </w:r>
    </w:p>
    <w:tbl>
      <w:tblPr>
        <w:tblStyle w:val="TableGrid"/>
        <w:tblW w:w="0" w:type="auto"/>
        <w:tblLook w:val="04A0" w:firstRow="1" w:lastRow="0" w:firstColumn="1" w:lastColumn="0" w:noHBand="0" w:noVBand="1"/>
      </w:tblPr>
      <w:tblGrid>
        <w:gridCol w:w="1970"/>
        <w:gridCol w:w="1559"/>
        <w:gridCol w:w="1121"/>
        <w:gridCol w:w="1856"/>
        <w:gridCol w:w="1276"/>
        <w:gridCol w:w="1224"/>
        <w:gridCol w:w="1430"/>
      </w:tblGrid>
      <w:tr w:rsidR="00803156" w:rsidTr="00C0129F">
        <w:trPr>
          <w:trHeight w:val="727"/>
        </w:trPr>
        <w:tc>
          <w:tcPr>
            <w:tcW w:w="3529" w:type="dxa"/>
            <w:gridSpan w:val="2"/>
            <w:tcBorders>
              <w:top w:val="single" w:sz="12" w:space="0" w:color="4472C4"/>
              <w:left w:val="single" w:sz="12" w:space="0" w:color="4472C4"/>
              <w:bottom w:val="single" w:sz="12" w:space="0" w:color="4472C4"/>
              <w:right w:val="single" w:sz="12" w:space="0" w:color="4472C4"/>
            </w:tcBorders>
          </w:tcPr>
          <w:p w:rsidR="00253894" w:rsidRPr="00803156" w:rsidRDefault="00253894" w:rsidP="00646AC9">
            <w:pPr>
              <w:rPr>
                <w:rFonts w:ascii="Myriad Pro" w:hAnsi="Myriad Pro" w:cs="Calibri"/>
                <w:sz w:val="20"/>
                <w:szCs w:val="20"/>
              </w:rPr>
            </w:pPr>
            <w:r w:rsidRPr="00803156">
              <w:rPr>
                <w:rFonts w:ascii="Myriad Pro" w:hAnsi="Myriad Pro" w:cs="Calibri"/>
                <w:sz w:val="20"/>
                <w:szCs w:val="20"/>
              </w:rPr>
              <w:t>Name (Main contact for family first please)</w:t>
            </w:r>
          </w:p>
        </w:tc>
        <w:tc>
          <w:tcPr>
            <w:tcW w:w="1121"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D.O.B (Children only)</w:t>
            </w:r>
          </w:p>
        </w:tc>
        <w:tc>
          <w:tcPr>
            <w:tcW w:w="1856"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Pay by instalments</w:t>
            </w:r>
          </w:p>
          <w:p w:rsidR="00253894" w:rsidRPr="00803156" w:rsidRDefault="00253894" w:rsidP="00C0129F">
            <w:pPr>
              <w:rPr>
                <w:rFonts w:ascii="Myriad Pro" w:hAnsi="Myriad Pro" w:cs="Calibri"/>
                <w:sz w:val="20"/>
                <w:szCs w:val="20"/>
              </w:rPr>
            </w:pPr>
            <w:r w:rsidRPr="00803156">
              <w:rPr>
                <w:rFonts w:ascii="Myriad Pro" w:hAnsi="Myriad Pro" w:cs="Calibri"/>
                <w:sz w:val="20"/>
                <w:szCs w:val="20"/>
              </w:rPr>
              <w:t xml:space="preserve">Yes/ No </w:t>
            </w:r>
          </w:p>
        </w:tc>
        <w:tc>
          <w:tcPr>
            <w:tcW w:w="1276"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Total for Holiday</w:t>
            </w:r>
          </w:p>
        </w:tc>
        <w:tc>
          <w:tcPr>
            <w:tcW w:w="1224" w:type="dxa"/>
            <w:tcBorders>
              <w:top w:val="single" w:sz="12" w:space="0" w:color="4472C4" w:themeColor="accent5"/>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Deposit</w:t>
            </w:r>
          </w:p>
          <w:p w:rsidR="00253894" w:rsidRPr="00803156" w:rsidRDefault="00253894" w:rsidP="002B53C7">
            <w:pPr>
              <w:rPr>
                <w:rFonts w:ascii="Myriad Pro" w:hAnsi="Myriad Pro" w:cs="Calibri"/>
                <w:sz w:val="20"/>
                <w:szCs w:val="20"/>
              </w:rPr>
            </w:pPr>
            <w:r w:rsidRPr="00803156">
              <w:rPr>
                <w:rFonts w:ascii="Myriad Pro" w:hAnsi="Myriad Pro" w:cs="Calibri"/>
                <w:sz w:val="20"/>
                <w:szCs w:val="20"/>
              </w:rPr>
              <w:t>Paid £</w:t>
            </w:r>
          </w:p>
        </w:tc>
        <w:tc>
          <w:tcPr>
            <w:tcW w:w="1430" w:type="dxa"/>
            <w:tcBorders>
              <w:top w:val="single" w:sz="12" w:space="0" w:color="4472C4" w:themeColor="accent5"/>
              <w:left w:val="single" w:sz="12" w:space="0" w:color="4472C4"/>
              <w:bottom w:val="single" w:sz="12" w:space="0" w:color="4472C4"/>
              <w:right w:val="single" w:sz="12" w:space="0" w:color="4472C4" w:themeColor="accent5"/>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Total to pay</w:t>
            </w:r>
          </w:p>
        </w:tc>
      </w:tr>
      <w:tr w:rsidR="00253894" w:rsidTr="00C0129F">
        <w:trPr>
          <w:trHeight w:val="350"/>
        </w:trPr>
        <w:tc>
          <w:tcPr>
            <w:tcW w:w="3529" w:type="dxa"/>
            <w:gridSpan w:val="2"/>
            <w:tcBorders>
              <w:top w:val="single" w:sz="12" w:space="0" w:color="4472C4"/>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121" w:type="dxa"/>
            <w:tcBorders>
              <w:top w:val="single" w:sz="12" w:space="0" w:color="4472C4"/>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856" w:type="dxa"/>
            <w:tcBorders>
              <w:top w:val="single" w:sz="12" w:space="0" w:color="4472C4"/>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76" w:type="dxa"/>
            <w:tcBorders>
              <w:top w:val="single" w:sz="12" w:space="0" w:color="4472C4"/>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24" w:type="dxa"/>
            <w:tcBorders>
              <w:top w:val="single" w:sz="12" w:space="0" w:color="4472C4"/>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430" w:type="dxa"/>
            <w:tcBorders>
              <w:top w:val="single" w:sz="12" w:space="0" w:color="4472C4"/>
              <w:left w:val="single" w:sz="12" w:space="0" w:color="4472C4"/>
              <w:right w:val="single" w:sz="12" w:space="0" w:color="4472C4"/>
            </w:tcBorders>
          </w:tcPr>
          <w:p w:rsidR="00253894" w:rsidRDefault="00253894" w:rsidP="002B53C7">
            <w:pPr>
              <w:rPr>
                <w:rFonts w:ascii="Myriad Pro" w:hAnsi="Myriad Pro" w:cs="Calibri"/>
              </w:rPr>
            </w:pPr>
          </w:p>
        </w:tc>
      </w:tr>
      <w:tr w:rsidR="00253894" w:rsidTr="00C0129F">
        <w:trPr>
          <w:trHeight w:val="412"/>
        </w:trPr>
        <w:tc>
          <w:tcPr>
            <w:tcW w:w="3529" w:type="dxa"/>
            <w:gridSpan w:val="2"/>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121"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85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7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24"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430" w:type="dxa"/>
            <w:tcBorders>
              <w:left w:val="single" w:sz="12" w:space="0" w:color="4472C4"/>
              <w:right w:val="single" w:sz="12" w:space="0" w:color="4472C4"/>
            </w:tcBorders>
          </w:tcPr>
          <w:p w:rsidR="00253894" w:rsidRDefault="00253894" w:rsidP="002B53C7">
            <w:pPr>
              <w:rPr>
                <w:rFonts w:ascii="Myriad Pro" w:hAnsi="Myriad Pro" w:cs="Calibri"/>
              </w:rPr>
            </w:pPr>
          </w:p>
        </w:tc>
      </w:tr>
      <w:tr w:rsidR="00253894" w:rsidTr="00C0129F">
        <w:trPr>
          <w:trHeight w:val="418"/>
        </w:trPr>
        <w:tc>
          <w:tcPr>
            <w:tcW w:w="3529" w:type="dxa"/>
            <w:gridSpan w:val="2"/>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121"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85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7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24"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430" w:type="dxa"/>
            <w:tcBorders>
              <w:left w:val="single" w:sz="12" w:space="0" w:color="4472C4"/>
              <w:right w:val="single" w:sz="12" w:space="0" w:color="4472C4"/>
            </w:tcBorders>
          </w:tcPr>
          <w:p w:rsidR="00253894" w:rsidRDefault="00253894" w:rsidP="002B53C7">
            <w:pPr>
              <w:rPr>
                <w:rFonts w:ascii="Myriad Pro" w:hAnsi="Myriad Pro" w:cs="Calibri"/>
              </w:rPr>
            </w:pPr>
          </w:p>
        </w:tc>
      </w:tr>
      <w:tr w:rsidR="00803156" w:rsidTr="00C0129F">
        <w:trPr>
          <w:trHeight w:val="410"/>
        </w:trPr>
        <w:tc>
          <w:tcPr>
            <w:tcW w:w="3529" w:type="dxa"/>
            <w:gridSpan w:val="2"/>
            <w:tcBorders>
              <w:left w:val="single" w:sz="12" w:space="0" w:color="4472C4"/>
              <w:right w:val="single" w:sz="12" w:space="0" w:color="4472C4"/>
            </w:tcBorders>
          </w:tcPr>
          <w:p w:rsidR="00803156" w:rsidRPr="00803156" w:rsidRDefault="00803156" w:rsidP="002B53C7">
            <w:pPr>
              <w:rPr>
                <w:rFonts w:ascii="Myriad Pro" w:hAnsi="Myriad Pro" w:cs="Calibri"/>
                <w:sz w:val="20"/>
                <w:szCs w:val="20"/>
              </w:rPr>
            </w:pPr>
          </w:p>
        </w:tc>
        <w:tc>
          <w:tcPr>
            <w:tcW w:w="1121" w:type="dxa"/>
            <w:tcBorders>
              <w:left w:val="single" w:sz="12" w:space="0" w:color="4472C4"/>
              <w:right w:val="single" w:sz="12" w:space="0" w:color="4472C4"/>
            </w:tcBorders>
          </w:tcPr>
          <w:p w:rsidR="00803156" w:rsidRPr="00803156" w:rsidRDefault="00803156" w:rsidP="002B53C7">
            <w:pPr>
              <w:rPr>
                <w:rFonts w:ascii="Myriad Pro" w:hAnsi="Myriad Pro" w:cs="Calibri"/>
                <w:sz w:val="20"/>
                <w:szCs w:val="20"/>
              </w:rPr>
            </w:pPr>
          </w:p>
        </w:tc>
        <w:tc>
          <w:tcPr>
            <w:tcW w:w="1856" w:type="dxa"/>
            <w:tcBorders>
              <w:left w:val="single" w:sz="12" w:space="0" w:color="4472C4"/>
              <w:right w:val="single" w:sz="12" w:space="0" w:color="4472C4"/>
            </w:tcBorders>
          </w:tcPr>
          <w:p w:rsidR="00803156" w:rsidRPr="00803156" w:rsidRDefault="00803156" w:rsidP="002B53C7">
            <w:pPr>
              <w:rPr>
                <w:rFonts w:ascii="Myriad Pro" w:hAnsi="Myriad Pro" w:cs="Calibri"/>
                <w:sz w:val="20"/>
                <w:szCs w:val="20"/>
              </w:rPr>
            </w:pPr>
          </w:p>
        </w:tc>
        <w:tc>
          <w:tcPr>
            <w:tcW w:w="1276" w:type="dxa"/>
            <w:tcBorders>
              <w:left w:val="single" w:sz="12" w:space="0" w:color="4472C4"/>
              <w:right w:val="single" w:sz="12" w:space="0" w:color="4472C4"/>
            </w:tcBorders>
          </w:tcPr>
          <w:p w:rsidR="00803156" w:rsidRPr="00803156" w:rsidRDefault="00803156" w:rsidP="002B53C7">
            <w:pPr>
              <w:rPr>
                <w:rFonts w:ascii="Myriad Pro" w:hAnsi="Myriad Pro" w:cs="Calibri"/>
                <w:sz w:val="20"/>
                <w:szCs w:val="20"/>
              </w:rPr>
            </w:pPr>
          </w:p>
        </w:tc>
        <w:tc>
          <w:tcPr>
            <w:tcW w:w="1224" w:type="dxa"/>
            <w:tcBorders>
              <w:left w:val="single" w:sz="12" w:space="0" w:color="4472C4"/>
              <w:right w:val="single" w:sz="12" w:space="0" w:color="4472C4"/>
            </w:tcBorders>
          </w:tcPr>
          <w:p w:rsidR="00803156" w:rsidRPr="00803156" w:rsidRDefault="00803156" w:rsidP="002B53C7">
            <w:pPr>
              <w:rPr>
                <w:rFonts w:ascii="Myriad Pro" w:hAnsi="Myriad Pro" w:cs="Calibri"/>
                <w:sz w:val="20"/>
                <w:szCs w:val="20"/>
              </w:rPr>
            </w:pPr>
          </w:p>
        </w:tc>
        <w:tc>
          <w:tcPr>
            <w:tcW w:w="1430" w:type="dxa"/>
            <w:tcBorders>
              <w:left w:val="single" w:sz="12" w:space="0" w:color="4472C4"/>
              <w:right w:val="single" w:sz="12" w:space="0" w:color="4472C4"/>
            </w:tcBorders>
          </w:tcPr>
          <w:p w:rsidR="00803156" w:rsidRDefault="00803156" w:rsidP="002B53C7">
            <w:pPr>
              <w:rPr>
                <w:rFonts w:ascii="Myriad Pro" w:hAnsi="Myriad Pro" w:cs="Calibri"/>
              </w:rPr>
            </w:pPr>
          </w:p>
        </w:tc>
      </w:tr>
      <w:tr w:rsidR="00253894" w:rsidTr="00C0129F">
        <w:trPr>
          <w:trHeight w:val="410"/>
        </w:trPr>
        <w:tc>
          <w:tcPr>
            <w:tcW w:w="3529" w:type="dxa"/>
            <w:gridSpan w:val="2"/>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121"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85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76"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24" w:type="dxa"/>
            <w:tcBorders>
              <w:left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430" w:type="dxa"/>
            <w:tcBorders>
              <w:left w:val="single" w:sz="12" w:space="0" w:color="4472C4"/>
              <w:right w:val="single" w:sz="12" w:space="0" w:color="4472C4"/>
            </w:tcBorders>
          </w:tcPr>
          <w:p w:rsidR="00253894" w:rsidRDefault="00253894" w:rsidP="002B53C7">
            <w:pPr>
              <w:rPr>
                <w:rFonts w:ascii="Myriad Pro" w:hAnsi="Myriad Pro" w:cs="Calibri"/>
              </w:rPr>
            </w:pPr>
          </w:p>
        </w:tc>
      </w:tr>
      <w:tr w:rsidR="00253894" w:rsidTr="00C0129F">
        <w:tc>
          <w:tcPr>
            <w:tcW w:w="4650" w:type="dxa"/>
            <w:gridSpan w:val="3"/>
            <w:tcBorders>
              <w:left w:val="single" w:sz="12" w:space="0" w:color="4472C4"/>
              <w:right w:val="single" w:sz="12" w:space="0" w:color="4472C4"/>
            </w:tcBorders>
            <w:shd w:val="clear" w:color="auto" w:fill="4472C4" w:themeFill="accent5"/>
          </w:tcPr>
          <w:p w:rsidR="00253894" w:rsidRPr="00803156" w:rsidRDefault="00253894" w:rsidP="002B53C7">
            <w:pPr>
              <w:rPr>
                <w:rFonts w:ascii="Myriad Pro" w:hAnsi="Myriad Pro" w:cs="Calibri"/>
                <w:sz w:val="20"/>
                <w:szCs w:val="20"/>
              </w:rPr>
            </w:pPr>
          </w:p>
        </w:tc>
        <w:tc>
          <w:tcPr>
            <w:tcW w:w="1856"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r w:rsidRPr="00803156">
              <w:rPr>
                <w:rFonts w:ascii="Myriad Pro" w:hAnsi="Myriad Pro" w:cs="Calibri"/>
                <w:sz w:val="20"/>
                <w:szCs w:val="20"/>
              </w:rPr>
              <w:t>Family Total</w:t>
            </w:r>
          </w:p>
        </w:tc>
        <w:tc>
          <w:tcPr>
            <w:tcW w:w="1276"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224" w:type="dxa"/>
            <w:tcBorders>
              <w:top w:val="single" w:sz="12" w:space="0" w:color="4472C4"/>
              <w:left w:val="single" w:sz="12" w:space="0" w:color="4472C4"/>
              <w:bottom w:val="single" w:sz="12" w:space="0" w:color="4472C4"/>
              <w:right w:val="single" w:sz="12" w:space="0" w:color="4472C4"/>
            </w:tcBorders>
          </w:tcPr>
          <w:p w:rsidR="00253894" w:rsidRPr="00803156" w:rsidRDefault="00253894" w:rsidP="002B53C7">
            <w:pPr>
              <w:rPr>
                <w:rFonts w:ascii="Myriad Pro" w:hAnsi="Myriad Pro" w:cs="Calibri"/>
                <w:sz w:val="20"/>
                <w:szCs w:val="20"/>
              </w:rPr>
            </w:pPr>
          </w:p>
        </w:tc>
        <w:tc>
          <w:tcPr>
            <w:tcW w:w="1430" w:type="dxa"/>
            <w:tcBorders>
              <w:top w:val="single" w:sz="12" w:space="0" w:color="4472C4"/>
              <w:left w:val="single" w:sz="12" w:space="0" w:color="4472C4"/>
              <w:bottom w:val="single" w:sz="12" w:space="0" w:color="4472C4"/>
              <w:right w:val="single" w:sz="12" w:space="0" w:color="4472C4"/>
            </w:tcBorders>
          </w:tcPr>
          <w:p w:rsidR="00253894" w:rsidRDefault="00253894" w:rsidP="002B53C7">
            <w:pPr>
              <w:rPr>
                <w:rFonts w:ascii="Myriad Pro" w:hAnsi="Myriad Pro" w:cs="Calibri"/>
              </w:rPr>
            </w:pPr>
          </w:p>
        </w:tc>
      </w:tr>
      <w:tr w:rsidR="00C0129F" w:rsidTr="00C0129F">
        <w:tc>
          <w:tcPr>
            <w:tcW w:w="1970" w:type="dxa"/>
            <w:tcBorders>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C0129F">
            <w:pPr>
              <w:jc w:val="center"/>
              <w:rPr>
                <w:rFonts w:ascii="Myriad Pro" w:hAnsi="Myriad Pro" w:cs="Calibri"/>
                <w:b/>
                <w:i/>
                <w:sz w:val="16"/>
                <w:szCs w:val="16"/>
              </w:rPr>
            </w:pPr>
            <w:r w:rsidRPr="00C0129F">
              <w:rPr>
                <w:rFonts w:ascii="Myriad Pro" w:hAnsi="Myriad Pro" w:cs="Calibri"/>
                <w:b/>
                <w:i/>
                <w:sz w:val="16"/>
                <w:szCs w:val="16"/>
              </w:rPr>
              <w:t>Confidential  Treasurer use only</w:t>
            </w:r>
          </w:p>
        </w:tc>
        <w:tc>
          <w:tcPr>
            <w:tcW w:w="1559" w:type="dxa"/>
            <w:tcBorders>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C0129F">
            <w:pPr>
              <w:rPr>
                <w:rFonts w:ascii="Myriad Pro" w:hAnsi="Myriad Pro" w:cs="Calibri"/>
                <w:sz w:val="16"/>
                <w:szCs w:val="16"/>
              </w:rPr>
            </w:pPr>
            <w:r w:rsidRPr="00C0129F">
              <w:rPr>
                <w:rFonts w:ascii="Myriad Pro" w:hAnsi="Myriad Pro" w:cs="Calibri"/>
                <w:sz w:val="16"/>
                <w:szCs w:val="16"/>
              </w:rPr>
              <w:t>Number of Instalments if requested</w:t>
            </w:r>
          </w:p>
        </w:tc>
        <w:tc>
          <w:tcPr>
            <w:tcW w:w="1121" w:type="dxa"/>
            <w:tcBorders>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5305D6">
            <w:pPr>
              <w:jc w:val="center"/>
              <w:rPr>
                <w:rFonts w:ascii="Myriad Pro" w:hAnsi="Myriad Pro" w:cs="Calibri"/>
                <w:sz w:val="16"/>
                <w:szCs w:val="16"/>
              </w:rPr>
            </w:pPr>
          </w:p>
        </w:tc>
        <w:tc>
          <w:tcPr>
            <w:tcW w:w="1856" w:type="dxa"/>
            <w:tcBorders>
              <w:top w:val="single" w:sz="12" w:space="0" w:color="4472C4"/>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2B53C7">
            <w:pPr>
              <w:rPr>
                <w:rFonts w:ascii="Myriad Pro" w:hAnsi="Myriad Pro" w:cs="Calibri"/>
                <w:sz w:val="16"/>
                <w:szCs w:val="16"/>
              </w:rPr>
            </w:pPr>
            <w:r w:rsidRPr="00C0129F">
              <w:rPr>
                <w:rFonts w:ascii="Myriad Pro" w:hAnsi="Myriad Pro" w:cs="Calibri"/>
                <w:sz w:val="16"/>
                <w:szCs w:val="16"/>
              </w:rPr>
              <w:t>Bursary requested</w:t>
            </w:r>
          </w:p>
        </w:tc>
        <w:tc>
          <w:tcPr>
            <w:tcW w:w="1276" w:type="dxa"/>
            <w:tcBorders>
              <w:top w:val="single" w:sz="12" w:space="0" w:color="4472C4"/>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803156">
            <w:pPr>
              <w:jc w:val="center"/>
              <w:rPr>
                <w:rFonts w:ascii="Myriad Pro" w:hAnsi="Myriad Pro" w:cs="Calibri"/>
                <w:sz w:val="16"/>
                <w:szCs w:val="16"/>
              </w:rPr>
            </w:pPr>
            <w:r w:rsidRPr="00C0129F">
              <w:rPr>
                <w:rFonts w:ascii="Myriad Pro" w:hAnsi="Myriad Pro" w:cs="Calibri"/>
                <w:sz w:val="16"/>
                <w:szCs w:val="16"/>
              </w:rPr>
              <w:t>Yes / No</w:t>
            </w:r>
          </w:p>
        </w:tc>
        <w:tc>
          <w:tcPr>
            <w:tcW w:w="1224" w:type="dxa"/>
            <w:tcBorders>
              <w:top w:val="single" w:sz="12" w:space="0" w:color="4472C4"/>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2B53C7">
            <w:pPr>
              <w:rPr>
                <w:rFonts w:ascii="Myriad Pro" w:hAnsi="Myriad Pro" w:cs="Calibri"/>
                <w:sz w:val="16"/>
                <w:szCs w:val="16"/>
              </w:rPr>
            </w:pPr>
            <w:r w:rsidRPr="00C0129F">
              <w:rPr>
                <w:rFonts w:ascii="Myriad Pro" w:hAnsi="Myriad Pro" w:cs="Calibri"/>
                <w:sz w:val="16"/>
                <w:szCs w:val="16"/>
              </w:rPr>
              <w:t>Amount reduced</w:t>
            </w:r>
          </w:p>
        </w:tc>
        <w:tc>
          <w:tcPr>
            <w:tcW w:w="1430" w:type="dxa"/>
            <w:tcBorders>
              <w:top w:val="single" w:sz="12" w:space="0" w:color="4472C4"/>
              <w:left w:val="single" w:sz="12" w:space="0" w:color="4472C4"/>
              <w:bottom w:val="single" w:sz="12" w:space="0" w:color="4472C4"/>
              <w:right w:val="single" w:sz="12" w:space="0" w:color="4472C4"/>
            </w:tcBorders>
            <w:shd w:val="clear" w:color="auto" w:fill="DEEAF6" w:themeFill="accent1" w:themeFillTint="33"/>
          </w:tcPr>
          <w:p w:rsidR="00C0129F" w:rsidRPr="00C0129F" w:rsidRDefault="00C0129F" w:rsidP="002B53C7">
            <w:pPr>
              <w:rPr>
                <w:rFonts w:ascii="Myriad Pro" w:hAnsi="Myriad Pro" w:cs="Calibri"/>
                <w:sz w:val="16"/>
                <w:szCs w:val="16"/>
              </w:rPr>
            </w:pPr>
          </w:p>
        </w:tc>
      </w:tr>
    </w:tbl>
    <w:p w:rsidR="002B53C7" w:rsidRPr="00193B00" w:rsidRDefault="00617E87" w:rsidP="002B53C7">
      <w:pPr>
        <w:rPr>
          <w:rFonts w:ascii="Myriad Pro" w:hAnsi="Myriad Pro" w:cs="Calibri"/>
          <w:b/>
          <w:sz w:val="20"/>
          <w:szCs w:val="20"/>
          <w:u w:val="single"/>
        </w:rPr>
      </w:pPr>
      <w:r w:rsidRPr="00A837D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382B46CD" wp14:editId="6F48034E">
                <wp:simplePos x="0" y="0"/>
                <wp:positionH relativeFrom="margin">
                  <wp:align>left</wp:align>
                </wp:positionH>
                <wp:positionV relativeFrom="paragraph">
                  <wp:posOffset>1866265</wp:posOffset>
                </wp:positionV>
                <wp:extent cx="6576060" cy="2895600"/>
                <wp:effectExtent l="19050" t="19050" r="15240" b="1905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895600"/>
                        </a:xfrm>
                        <a:prstGeom prst="rect">
                          <a:avLst/>
                        </a:prstGeom>
                        <a:solidFill>
                          <a:schemeClr val="accent5">
                            <a:lumMod val="20000"/>
                            <a:lumOff val="80000"/>
                          </a:schemeClr>
                        </a:solidFill>
                        <a:ln w="38100" cmpd="dbl">
                          <a:solidFill>
                            <a:srgbClr val="000000"/>
                          </a:solidFill>
                          <a:miter lim="800000"/>
                          <a:headEnd/>
                          <a:tailEnd/>
                        </a:ln>
                      </wps:spPr>
                      <wps:txbx>
                        <w:txbxContent>
                          <w:p w:rsidR="00A837D8" w:rsidRPr="002B2B67" w:rsidRDefault="00A837D8" w:rsidP="00A837D8">
                            <w:pPr>
                              <w:rPr>
                                <w:rFonts w:ascii="Myriad Pro" w:hAnsi="Myriad Pro" w:cs="Calibri"/>
                                <w:sz w:val="20"/>
                                <w:szCs w:val="20"/>
                              </w:rPr>
                            </w:pPr>
                            <w:r w:rsidRPr="002B2B67">
                              <w:rPr>
                                <w:rFonts w:ascii="Myriad Pro" w:hAnsi="Myriad Pro" w:cs="Calibri"/>
                                <w:sz w:val="20"/>
                                <w:szCs w:val="20"/>
                              </w:rPr>
                              <w:t>Conditions of Booking:</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HelveticaNeue-Condensed"/>
                                <w:color w:val="000000"/>
                                <w:sz w:val="20"/>
                                <w:szCs w:val="20"/>
                              </w:rPr>
                              <w:t>The Holiday consists of full board and accommodation commencing with the evening meal on Saturday 13th August and ending with breakfast on Saturday 20th August 2022 inclusively.</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HelveticaNeue-Condensed"/>
                                <w:b/>
                                <w:color w:val="000000"/>
                                <w:sz w:val="20"/>
                                <w:szCs w:val="20"/>
                              </w:rPr>
                              <w:t>Deposit</w:t>
                            </w:r>
                            <w:r w:rsidR="00DA5AB7">
                              <w:rPr>
                                <w:rFonts w:ascii="Myriad Pro" w:hAnsi="Myriad Pro" w:cs="HelveticaNeue-Condensed"/>
                                <w:color w:val="000000"/>
                                <w:sz w:val="20"/>
                                <w:szCs w:val="20"/>
                              </w:rPr>
                              <w:t xml:space="preserve"> - The deposit is due</w:t>
                            </w:r>
                            <w:r w:rsidR="00DA5AB7">
                              <w:rPr>
                                <w:rFonts w:ascii="Myriad Pro" w:hAnsi="Myriad Pro" w:cs="Calibri"/>
                                <w:sz w:val="20"/>
                                <w:szCs w:val="20"/>
                              </w:rPr>
                              <w:t xml:space="preserve"> on application and can be made by cheque </w:t>
                            </w:r>
                            <w:r w:rsidRPr="002B2B67">
                              <w:rPr>
                                <w:rFonts w:ascii="Myriad Pro" w:hAnsi="Myriad Pro" w:cs="Calibri"/>
                                <w:sz w:val="20"/>
                                <w:szCs w:val="20"/>
                              </w:rPr>
                              <w:t>payable to “St John’s Church”</w:t>
                            </w:r>
                            <w:r w:rsidR="00DA5AB7">
                              <w:rPr>
                                <w:rFonts w:ascii="Myriad Pro" w:hAnsi="Myriad Pro" w:cs="Calibri"/>
                                <w:sz w:val="20"/>
                                <w:szCs w:val="20"/>
                              </w:rPr>
                              <w:t>, via</w:t>
                            </w:r>
                            <w:r w:rsidRPr="002B2B67">
                              <w:rPr>
                                <w:rFonts w:ascii="Myriad Pro" w:hAnsi="Myriad Pro" w:cs="Calibri"/>
                                <w:sz w:val="20"/>
                                <w:szCs w:val="20"/>
                              </w:rPr>
                              <w:t xml:space="preserve"> </w:t>
                            </w:r>
                            <w:r w:rsidR="00DA5AB7">
                              <w:rPr>
                                <w:rFonts w:ascii="Myriad Pro" w:hAnsi="Myriad Pro" w:cs="Calibri"/>
                                <w:sz w:val="20"/>
                                <w:szCs w:val="20"/>
                              </w:rPr>
                              <w:t>online banking.</w:t>
                            </w:r>
                            <w:r w:rsidRPr="002B2B67">
                              <w:rPr>
                                <w:rFonts w:ascii="Myriad Pro" w:hAnsi="Myriad Pro" w:cs="Calibri"/>
                                <w:sz w:val="20"/>
                                <w:szCs w:val="20"/>
                              </w:rPr>
                              <w:t xml:space="preserve"> Bank details are as follows: Sort Code: 12-16-39; Account Name: Woodbridge St John’s PCC</w:t>
                            </w:r>
                            <w:r w:rsidR="00DA5AB7">
                              <w:rPr>
                                <w:rFonts w:ascii="Myriad Pro" w:hAnsi="Myriad Pro" w:cs="Calibri"/>
                                <w:sz w:val="20"/>
                                <w:szCs w:val="20"/>
                              </w:rPr>
                              <w:t>;</w:t>
                            </w:r>
                            <w:r w:rsidRPr="002B2B67">
                              <w:rPr>
                                <w:rFonts w:ascii="Myriad Pro" w:hAnsi="Myriad Pro" w:cs="Calibri"/>
                                <w:sz w:val="20"/>
                                <w:szCs w:val="20"/>
                              </w:rPr>
                              <w:t xml:space="preserve"> Account Number: 00931007</w:t>
                            </w:r>
                            <w:r w:rsidR="00DA5AB7">
                              <w:rPr>
                                <w:rFonts w:ascii="Myriad Pro" w:hAnsi="Myriad Pro" w:cs="Calibri"/>
                                <w:sz w:val="20"/>
                                <w:szCs w:val="20"/>
                              </w:rPr>
                              <w:t>. Please add Sizewell 2022  and your surname as your payment reference)</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Balance</w:t>
                            </w:r>
                            <w:r w:rsidRPr="002B2B67">
                              <w:rPr>
                                <w:rFonts w:ascii="Myriad Pro" w:hAnsi="Myriad Pro" w:cs="Calibri"/>
                                <w:sz w:val="20"/>
                                <w:szCs w:val="20"/>
                              </w:rPr>
                              <w:t xml:space="preserve"> - The balance can be paid in </w:t>
                            </w:r>
                            <w:r w:rsidR="002B2B67">
                              <w:rPr>
                                <w:rFonts w:ascii="Myriad Pro" w:hAnsi="Myriad Pro" w:cs="Calibri"/>
                                <w:sz w:val="20"/>
                                <w:szCs w:val="20"/>
                              </w:rPr>
                              <w:t>up to 10</w:t>
                            </w:r>
                            <w:r w:rsidRPr="002B2B67">
                              <w:rPr>
                                <w:rFonts w:ascii="Myriad Pro" w:hAnsi="Myriad Pro" w:cs="Calibri"/>
                                <w:sz w:val="20"/>
                                <w:szCs w:val="20"/>
                              </w:rPr>
                              <w:t xml:space="preserve"> instalments with the final balance being paid in FULL no later than 1</w:t>
                            </w:r>
                            <w:r w:rsidRPr="002B2B67">
                              <w:rPr>
                                <w:rFonts w:ascii="Myriad Pro" w:hAnsi="Myriad Pro" w:cs="Calibri"/>
                                <w:sz w:val="20"/>
                                <w:szCs w:val="20"/>
                                <w:vertAlign w:val="superscript"/>
                              </w:rPr>
                              <w:t>st</w:t>
                            </w:r>
                            <w:r w:rsidRPr="002B2B67">
                              <w:rPr>
                                <w:rFonts w:ascii="Myriad Pro" w:hAnsi="Myriad Pro" w:cs="Calibri"/>
                                <w:sz w:val="20"/>
                                <w:szCs w:val="20"/>
                              </w:rPr>
                              <w:t xml:space="preserve"> July 2022.</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Special Requests</w:t>
                            </w:r>
                            <w:r w:rsidRPr="002B2B67">
                              <w:rPr>
                                <w:rFonts w:ascii="Myriad Pro" w:hAnsi="Myriad Pro" w:cs="Calibri"/>
                                <w:sz w:val="20"/>
                                <w:szCs w:val="20"/>
                              </w:rPr>
                              <w:t xml:space="preserve"> - once your booking is confirmed, we will write to you again asking for details e.g. dietary needs, the use of a cot or highchair, transport needs, accommodation needs, special needs, etc.</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Family household tasks</w:t>
                            </w:r>
                            <w:r w:rsidRPr="002B2B67">
                              <w:rPr>
                                <w:rFonts w:ascii="Myriad Pro" w:hAnsi="Myriad Pro" w:cs="Calibri"/>
                                <w:sz w:val="20"/>
                                <w:szCs w:val="20"/>
                              </w:rPr>
                              <w:t xml:space="preserve"> – We will also ask which area of household tasks you would prefer and we will do our best to accommodate your choice e.g. Breakfast or packed lunch Crew, lay tables, light washing up, cleaning, looking after the coffee station etc.</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 xml:space="preserve">Cancellation </w:t>
                            </w:r>
                            <w:r w:rsidRPr="002B2B67">
                              <w:rPr>
                                <w:rFonts w:ascii="Myriad Pro" w:hAnsi="Myriad Pro" w:cs="Calibri"/>
                                <w:sz w:val="20"/>
                                <w:szCs w:val="20"/>
                              </w:rPr>
                              <w:t>– Should the PCC decide that the holiday is unviable and cancel the booking, we will refund you.  If Sizewell Hall cancel our booking for reasons beyond our control we will refund you.  Should you wish to cancel your place on the holiday, a refund is not guaranteed, but discretionary, we will do our best to refund you, should your cancellation be for reasons beyond your control or if we can re-allocate your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B46CD" id="_x0000_t202" coordsize="21600,21600" o:spt="202" path="m,l,21600r21600,l21600,xe">
                <v:stroke joinstyle="miter"/>
                <v:path gradientshapeok="t" o:connecttype="rect"/>
              </v:shapetype>
              <v:shape id="Text Box 13" o:spid="_x0000_s1026" type="#_x0000_t202" style="position:absolute;margin-left:0;margin-top:146.95pt;width:517.8pt;height:22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" fillcolor="#d9e2f3 [664]" strokeweight="3pt">
                <v:stroke linestyle="thinThin"/>
                <v:textbox>
                  <w:txbxContent>
                    <w:p w:rsidR="00A837D8" w:rsidRPr="002B2B67" w:rsidRDefault="00A837D8" w:rsidP="00A837D8">
                      <w:pPr>
                        <w:rPr>
                          <w:rFonts w:ascii="Myriad Pro" w:hAnsi="Myriad Pro" w:cs="Calibri"/>
                          <w:sz w:val="20"/>
                          <w:szCs w:val="20"/>
                        </w:rPr>
                      </w:pPr>
                      <w:r w:rsidRPr="002B2B67">
                        <w:rPr>
                          <w:rFonts w:ascii="Myriad Pro" w:hAnsi="Myriad Pro" w:cs="Calibri"/>
                          <w:sz w:val="20"/>
                          <w:szCs w:val="20"/>
                        </w:rPr>
                        <w:t>Conditions of Booking:</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HelveticaNeue-Condensed"/>
                          <w:color w:val="000000"/>
                          <w:sz w:val="20"/>
                          <w:szCs w:val="20"/>
                        </w:rPr>
                        <w:t>The Holiday consists of full board and accommodation commencing with the evening meal on Saturday 13th August and ending with breakfast on Saturday 20th August 2022 inclusively.</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HelveticaNeue-Condensed"/>
                          <w:b/>
                          <w:color w:val="000000"/>
                          <w:sz w:val="20"/>
                          <w:szCs w:val="20"/>
                        </w:rPr>
                        <w:t>Deposit</w:t>
                      </w:r>
                      <w:r w:rsidR="00DA5AB7">
                        <w:rPr>
                          <w:rFonts w:ascii="Myriad Pro" w:hAnsi="Myriad Pro" w:cs="HelveticaNeue-Condensed"/>
                          <w:color w:val="000000"/>
                          <w:sz w:val="20"/>
                          <w:szCs w:val="20"/>
                        </w:rPr>
                        <w:t xml:space="preserve"> - The deposit is due</w:t>
                      </w:r>
                      <w:r w:rsidR="00DA5AB7">
                        <w:rPr>
                          <w:rFonts w:ascii="Myriad Pro" w:hAnsi="Myriad Pro" w:cs="Calibri"/>
                          <w:sz w:val="20"/>
                          <w:szCs w:val="20"/>
                        </w:rPr>
                        <w:t xml:space="preserve"> on application and can be made by cheque </w:t>
                      </w:r>
                      <w:r w:rsidRPr="002B2B67">
                        <w:rPr>
                          <w:rFonts w:ascii="Myriad Pro" w:hAnsi="Myriad Pro" w:cs="Calibri"/>
                          <w:sz w:val="20"/>
                          <w:szCs w:val="20"/>
                        </w:rPr>
                        <w:t>payable to “St John’s Church”</w:t>
                      </w:r>
                      <w:r w:rsidR="00DA5AB7">
                        <w:rPr>
                          <w:rFonts w:ascii="Myriad Pro" w:hAnsi="Myriad Pro" w:cs="Calibri"/>
                          <w:sz w:val="20"/>
                          <w:szCs w:val="20"/>
                        </w:rPr>
                        <w:t>, via</w:t>
                      </w:r>
                      <w:r w:rsidRPr="002B2B67">
                        <w:rPr>
                          <w:rFonts w:ascii="Myriad Pro" w:hAnsi="Myriad Pro" w:cs="Calibri"/>
                          <w:sz w:val="20"/>
                          <w:szCs w:val="20"/>
                        </w:rPr>
                        <w:t xml:space="preserve"> </w:t>
                      </w:r>
                      <w:r w:rsidR="00DA5AB7">
                        <w:rPr>
                          <w:rFonts w:ascii="Myriad Pro" w:hAnsi="Myriad Pro" w:cs="Calibri"/>
                          <w:sz w:val="20"/>
                          <w:szCs w:val="20"/>
                        </w:rPr>
                        <w:t>online banking.</w:t>
                      </w:r>
                      <w:r w:rsidRPr="002B2B67">
                        <w:rPr>
                          <w:rFonts w:ascii="Myriad Pro" w:hAnsi="Myriad Pro" w:cs="Calibri"/>
                          <w:sz w:val="20"/>
                          <w:szCs w:val="20"/>
                        </w:rPr>
                        <w:t xml:space="preserve"> Bank details are as follows: Sort Code: 12-16-39; Account Name: Woodbridge St John’s PCC</w:t>
                      </w:r>
                      <w:r w:rsidR="00DA5AB7">
                        <w:rPr>
                          <w:rFonts w:ascii="Myriad Pro" w:hAnsi="Myriad Pro" w:cs="Calibri"/>
                          <w:sz w:val="20"/>
                          <w:szCs w:val="20"/>
                        </w:rPr>
                        <w:t>;</w:t>
                      </w:r>
                      <w:r w:rsidRPr="002B2B67">
                        <w:rPr>
                          <w:rFonts w:ascii="Myriad Pro" w:hAnsi="Myriad Pro" w:cs="Calibri"/>
                          <w:sz w:val="20"/>
                          <w:szCs w:val="20"/>
                        </w:rPr>
                        <w:t xml:space="preserve"> Account Number: 00931007</w:t>
                      </w:r>
                      <w:r w:rsidR="00DA5AB7">
                        <w:rPr>
                          <w:rFonts w:ascii="Myriad Pro" w:hAnsi="Myriad Pro" w:cs="Calibri"/>
                          <w:sz w:val="20"/>
                          <w:szCs w:val="20"/>
                        </w:rPr>
                        <w:t>. Please add Sizewell 2022  and your surname as your payment reference)</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Balance</w:t>
                      </w:r>
                      <w:r w:rsidRPr="002B2B67">
                        <w:rPr>
                          <w:rFonts w:ascii="Myriad Pro" w:hAnsi="Myriad Pro" w:cs="Calibri"/>
                          <w:sz w:val="20"/>
                          <w:szCs w:val="20"/>
                        </w:rPr>
                        <w:t xml:space="preserve"> - The balance can be paid in </w:t>
                      </w:r>
                      <w:r w:rsidR="002B2B67">
                        <w:rPr>
                          <w:rFonts w:ascii="Myriad Pro" w:hAnsi="Myriad Pro" w:cs="Calibri"/>
                          <w:sz w:val="20"/>
                          <w:szCs w:val="20"/>
                        </w:rPr>
                        <w:t>up to 10</w:t>
                      </w:r>
                      <w:r w:rsidRPr="002B2B67">
                        <w:rPr>
                          <w:rFonts w:ascii="Myriad Pro" w:hAnsi="Myriad Pro" w:cs="Calibri"/>
                          <w:sz w:val="20"/>
                          <w:szCs w:val="20"/>
                        </w:rPr>
                        <w:t xml:space="preserve"> instalments with the final balance being paid in FULL no later than 1</w:t>
                      </w:r>
                      <w:r w:rsidRPr="002B2B67">
                        <w:rPr>
                          <w:rFonts w:ascii="Myriad Pro" w:hAnsi="Myriad Pro" w:cs="Calibri"/>
                          <w:sz w:val="20"/>
                          <w:szCs w:val="20"/>
                          <w:vertAlign w:val="superscript"/>
                        </w:rPr>
                        <w:t>st</w:t>
                      </w:r>
                      <w:r w:rsidRPr="002B2B67">
                        <w:rPr>
                          <w:rFonts w:ascii="Myriad Pro" w:hAnsi="Myriad Pro" w:cs="Calibri"/>
                          <w:sz w:val="20"/>
                          <w:szCs w:val="20"/>
                        </w:rPr>
                        <w:t xml:space="preserve"> July 2022.</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Special Requests</w:t>
                      </w:r>
                      <w:r w:rsidRPr="002B2B67">
                        <w:rPr>
                          <w:rFonts w:ascii="Myriad Pro" w:hAnsi="Myriad Pro" w:cs="Calibri"/>
                          <w:sz w:val="20"/>
                          <w:szCs w:val="20"/>
                        </w:rPr>
                        <w:t xml:space="preserve"> - once your booking is confirmed, we will write to you again asking for details e.g. dietary needs, the use of a cot or highchair, transport needs, accommodation needs, special needs, etc.</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Family household tasks</w:t>
                      </w:r>
                      <w:r w:rsidRPr="002B2B67">
                        <w:rPr>
                          <w:rFonts w:ascii="Myriad Pro" w:hAnsi="Myriad Pro" w:cs="Calibri"/>
                          <w:sz w:val="20"/>
                          <w:szCs w:val="20"/>
                        </w:rPr>
                        <w:t xml:space="preserve"> – We will also ask which area of household tasks you would prefer and we will do our best to accommodate your choice e.g. Breakfast or packed lunch Crew, lay tables, light washing up, cleaning, looking after the coffee station etc.</w:t>
                      </w:r>
                    </w:p>
                    <w:p w:rsidR="00A837D8" w:rsidRPr="002B2B67" w:rsidRDefault="00A837D8" w:rsidP="00A837D8">
                      <w:pPr>
                        <w:numPr>
                          <w:ilvl w:val="0"/>
                          <w:numId w:val="1"/>
                        </w:numPr>
                        <w:autoSpaceDE w:val="0"/>
                        <w:autoSpaceDN w:val="0"/>
                        <w:adjustRightInd w:val="0"/>
                        <w:spacing w:after="0" w:line="240" w:lineRule="auto"/>
                        <w:jc w:val="both"/>
                        <w:rPr>
                          <w:rFonts w:ascii="Myriad Pro" w:hAnsi="Myriad Pro" w:cs="Calibri"/>
                          <w:sz w:val="20"/>
                          <w:szCs w:val="20"/>
                        </w:rPr>
                      </w:pPr>
                      <w:r w:rsidRPr="002B2B67">
                        <w:rPr>
                          <w:rFonts w:ascii="Myriad Pro" w:hAnsi="Myriad Pro" w:cs="Calibri"/>
                          <w:b/>
                          <w:sz w:val="20"/>
                          <w:szCs w:val="20"/>
                        </w:rPr>
                        <w:t xml:space="preserve">Cancellation </w:t>
                      </w:r>
                      <w:r w:rsidRPr="002B2B67">
                        <w:rPr>
                          <w:rFonts w:ascii="Myriad Pro" w:hAnsi="Myriad Pro" w:cs="Calibri"/>
                          <w:sz w:val="20"/>
                          <w:szCs w:val="20"/>
                        </w:rPr>
                        <w:t>– Should the PCC decide that the holiday is unviable and cancel the booking, we will refund you.  If Sizewell Hall cancel our booking for reasons beyond our control we will refund you.  Should you wish to cancel your place on the holiday, a refund is not guaranteed, but discretionary, we will do our best to refund you, should your cancellation be for reasons beyond your control or if we can re-allocate your place.</w:t>
                      </w:r>
                    </w:p>
                  </w:txbxContent>
                </v:textbox>
                <w10:wrap type="square" anchorx="margin"/>
              </v:shape>
            </w:pict>
          </mc:Fallback>
        </mc:AlternateContent>
      </w:r>
    </w:p>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261"/>
        <w:gridCol w:w="3440"/>
        <w:gridCol w:w="1804"/>
        <w:gridCol w:w="3931"/>
      </w:tblGrid>
      <w:tr w:rsidR="00BA04F1" w:rsidTr="00DA5AB7">
        <w:trPr>
          <w:trHeight w:val="474"/>
        </w:trPr>
        <w:tc>
          <w:tcPr>
            <w:tcW w:w="1261" w:type="dxa"/>
          </w:tcPr>
          <w:p w:rsidR="00BA04F1" w:rsidRPr="00193B00" w:rsidRDefault="00BA04F1" w:rsidP="002B53C7">
            <w:pPr>
              <w:rPr>
                <w:rFonts w:ascii="Myriad Pro" w:hAnsi="Myriad Pro" w:cs="Calibri"/>
                <w:sz w:val="20"/>
                <w:szCs w:val="20"/>
              </w:rPr>
            </w:pPr>
            <w:r w:rsidRPr="00193B00">
              <w:rPr>
                <w:rFonts w:ascii="Myriad Pro" w:hAnsi="Myriad Pro" w:cs="Calibri"/>
                <w:sz w:val="20"/>
                <w:szCs w:val="20"/>
              </w:rPr>
              <w:t>Full Name</w:t>
            </w:r>
          </w:p>
        </w:tc>
        <w:tc>
          <w:tcPr>
            <w:tcW w:w="9175" w:type="dxa"/>
            <w:gridSpan w:val="3"/>
          </w:tcPr>
          <w:p w:rsidR="00BA04F1" w:rsidRPr="00193B00" w:rsidRDefault="00BA04F1" w:rsidP="002B53C7">
            <w:pPr>
              <w:rPr>
                <w:rFonts w:ascii="Myriad Pro" w:hAnsi="Myriad Pro" w:cs="Calibri"/>
                <w:sz w:val="20"/>
                <w:szCs w:val="20"/>
              </w:rPr>
            </w:pPr>
          </w:p>
        </w:tc>
      </w:tr>
      <w:tr w:rsidR="00BA04F1" w:rsidTr="00DA5AB7">
        <w:trPr>
          <w:trHeight w:val="1246"/>
        </w:trPr>
        <w:tc>
          <w:tcPr>
            <w:tcW w:w="1261" w:type="dxa"/>
          </w:tcPr>
          <w:p w:rsidR="00BA04F1" w:rsidRPr="00193B00" w:rsidRDefault="00BA04F1" w:rsidP="002B53C7">
            <w:pPr>
              <w:rPr>
                <w:rFonts w:ascii="Myriad Pro" w:hAnsi="Myriad Pro" w:cs="Calibri"/>
                <w:sz w:val="20"/>
                <w:szCs w:val="20"/>
              </w:rPr>
            </w:pPr>
            <w:r w:rsidRPr="00193B00">
              <w:rPr>
                <w:rFonts w:ascii="Myriad Pro" w:hAnsi="Myriad Pro" w:cs="Calibri"/>
                <w:sz w:val="20"/>
                <w:szCs w:val="20"/>
              </w:rPr>
              <w:t>Address</w:t>
            </w:r>
          </w:p>
        </w:tc>
        <w:tc>
          <w:tcPr>
            <w:tcW w:w="9175" w:type="dxa"/>
            <w:gridSpan w:val="3"/>
          </w:tcPr>
          <w:p w:rsidR="00BA04F1" w:rsidRPr="00193B00" w:rsidRDefault="00BA04F1" w:rsidP="002B53C7">
            <w:pPr>
              <w:rPr>
                <w:rFonts w:ascii="Myriad Pro" w:hAnsi="Myriad Pro" w:cs="Calibri"/>
                <w:sz w:val="20"/>
                <w:szCs w:val="20"/>
              </w:rPr>
            </w:pPr>
          </w:p>
        </w:tc>
      </w:tr>
      <w:tr w:rsidR="00BA04F1" w:rsidTr="00DA5AB7">
        <w:tc>
          <w:tcPr>
            <w:tcW w:w="1261" w:type="dxa"/>
          </w:tcPr>
          <w:p w:rsidR="00BA04F1" w:rsidRDefault="00617E87" w:rsidP="002B53C7">
            <w:pPr>
              <w:rPr>
                <w:rFonts w:ascii="Myriad Pro" w:hAnsi="Myriad Pro" w:cs="Calibri"/>
                <w:sz w:val="20"/>
                <w:szCs w:val="20"/>
              </w:rPr>
            </w:pPr>
            <w:r>
              <w:rPr>
                <w:rFonts w:ascii="Myriad Pro" w:hAnsi="Myriad Pro" w:cs="Calibri"/>
                <w:sz w:val="20"/>
                <w:szCs w:val="20"/>
              </w:rPr>
              <w:t>Email</w:t>
            </w:r>
          </w:p>
          <w:p w:rsidR="00193B00" w:rsidRPr="00193B00" w:rsidRDefault="00193B00" w:rsidP="002B53C7">
            <w:pPr>
              <w:rPr>
                <w:rFonts w:ascii="Myriad Pro" w:hAnsi="Myriad Pro" w:cs="Calibri"/>
                <w:sz w:val="20"/>
                <w:szCs w:val="20"/>
              </w:rPr>
            </w:pPr>
          </w:p>
        </w:tc>
        <w:tc>
          <w:tcPr>
            <w:tcW w:w="3440" w:type="dxa"/>
          </w:tcPr>
          <w:p w:rsidR="00BA04F1" w:rsidRPr="00193B00" w:rsidRDefault="00BA04F1" w:rsidP="002B53C7">
            <w:pPr>
              <w:rPr>
                <w:rFonts w:ascii="Myriad Pro" w:hAnsi="Myriad Pro" w:cs="Calibri"/>
                <w:sz w:val="20"/>
                <w:szCs w:val="20"/>
              </w:rPr>
            </w:pPr>
          </w:p>
        </w:tc>
        <w:tc>
          <w:tcPr>
            <w:tcW w:w="1804" w:type="dxa"/>
          </w:tcPr>
          <w:p w:rsidR="00BA04F1" w:rsidRPr="00193B00" w:rsidRDefault="00BA04F1" w:rsidP="002B53C7">
            <w:pPr>
              <w:rPr>
                <w:rFonts w:ascii="Myriad Pro" w:hAnsi="Myriad Pro" w:cs="Calibri"/>
                <w:sz w:val="20"/>
                <w:szCs w:val="20"/>
              </w:rPr>
            </w:pPr>
            <w:r w:rsidRPr="00193B00">
              <w:rPr>
                <w:rFonts w:ascii="Myriad Pro" w:hAnsi="Myriad Pro" w:cs="Calibri"/>
                <w:sz w:val="20"/>
                <w:szCs w:val="20"/>
              </w:rPr>
              <w:t>Preferred phone contact number</w:t>
            </w:r>
          </w:p>
        </w:tc>
        <w:tc>
          <w:tcPr>
            <w:tcW w:w="3931" w:type="dxa"/>
          </w:tcPr>
          <w:p w:rsidR="00BA04F1" w:rsidRDefault="00BA04F1" w:rsidP="002B53C7">
            <w:pPr>
              <w:rPr>
                <w:rFonts w:ascii="Myriad Pro" w:hAnsi="Myriad Pro" w:cs="Calibri"/>
              </w:rPr>
            </w:pPr>
          </w:p>
        </w:tc>
      </w:tr>
    </w:tbl>
    <w:p w:rsidR="002B53C7" w:rsidRPr="0057396B" w:rsidRDefault="002B53C7" w:rsidP="00617E87">
      <w:pPr>
        <w:tabs>
          <w:tab w:val="left" w:pos="1985"/>
        </w:tabs>
        <w:spacing w:after="240"/>
        <w:rPr>
          <w:rFonts w:ascii="Myriad Pro" w:hAnsi="Myriad Pro"/>
          <w:sz w:val="24"/>
          <w:szCs w:val="24"/>
        </w:rPr>
      </w:pPr>
    </w:p>
    <w:sectPr w:rsidR="002B53C7" w:rsidRPr="0057396B" w:rsidSect="00E1781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42" w:rsidRDefault="00AE7342" w:rsidP="00E1781E">
      <w:pPr>
        <w:spacing w:after="0" w:line="240" w:lineRule="auto"/>
      </w:pPr>
      <w:r>
        <w:separator/>
      </w:r>
    </w:p>
  </w:endnote>
  <w:endnote w:type="continuationSeparator" w:id="0">
    <w:p w:rsidR="00AE7342" w:rsidRDefault="00AE7342" w:rsidP="00E1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HelveticaNeue-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1E" w:rsidRDefault="00E1781E">
    <w:pPr>
      <w:pStyle w:val="Footer"/>
    </w:pPr>
  </w:p>
  <w:p w:rsidR="00E1781E" w:rsidRDefault="00E1781E" w:rsidP="00E1781E">
    <w:pPr>
      <w:pStyle w:val="Footer"/>
      <w:jc w:val="center"/>
    </w:pPr>
    <w:r>
      <w:rPr>
        <w:noProof/>
        <w:lang w:eastAsia="en-GB"/>
      </w:rPr>
      <w:drawing>
        <wp:inline distT="0" distB="0" distL="0" distR="0" wp14:anchorId="7E3B327D">
          <wp:extent cx="3420931" cy="3572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9000" cy="40194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42" w:rsidRDefault="00AE7342" w:rsidP="00E1781E">
      <w:pPr>
        <w:spacing w:after="0" w:line="240" w:lineRule="auto"/>
      </w:pPr>
      <w:r>
        <w:separator/>
      </w:r>
    </w:p>
  </w:footnote>
  <w:footnote w:type="continuationSeparator" w:id="0">
    <w:p w:rsidR="00AE7342" w:rsidRDefault="00AE7342" w:rsidP="00E17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1E" w:rsidRDefault="00E1781E" w:rsidP="002B53C7">
    <w:pPr>
      <w:pStyle w:val="Header"/>
      <w:jc w:val="center"/>
    </w:pPr>
    <w:r>
      <w:rPr>
        <w:noProof/>
        <w:lang w:eastAsia="en-GB"/>
      </w:rPr>
      <w:drawing>
        <wp:inline distT="0" distB="0" distL="0" distR="0" wp14:anchorId="28C2BCC1">
          <wp:extent cx="1355090" cy="54444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544448"/>
                  </a:xfrm>
                  <a:prstGeom prst="rect">
                    <a:avLst/>
                  </a:prstGeom>
                  <a:noFill/>
                </pic:spPr>
              </pic:pic>
            </a:graphicData>
          </a:graphic>
        </wp:inline>
      </w:drawing>
    </w:r>
  </w:p>
  <w:p w:rsidR="00E1781E" w:rsidRDefault="00E1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50C7F"/>
    <w:multiLevelType w:val="hybridMultilevel"/>
    <w:tmpl w:val="3B382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9E"/>
    <w:rsid w:val="00006775"/>
    <w:rsid w:val="000347AC"/>
    <w:rsid w:val="000775D9"/>
    <w:rsid w:val="000F2C8C"/>
    <w:rsid w:val="001275CE"/>
    <w:rsid w:val="00193B00"/>
    <w:rsid w:val="00253894"/>
    <w:rsid w:val="002B2B67"/>
    <w:rsid w:val="002B53C7"/>
    <w:rsid w:val="003F1921"/>
    <w:rsid w:val="005305D6"/>
    <w:rsid w:val="0057396B"/>
    <w:rsid w:val="00593D7E"/>
    <w:rsid w:val="005B65C2"/>
    <w:rsid w:val="005D4C4D"/>
    <w:rsid w:val="00617E87"/>
    <w:rsid w:val="00646AC9"/>
    <w:rsid w:val="00660926"/>
    <w:rsid w:val="0067504E"/>
    <w:rsid w:val="006A53C7"/>
    <w:rsid w:val="007527B3"/>
    <w:rsid w:val="00803156"/>
    <w:rsid w:val="008D0D97"/>
    <w:rsid w:val="00912D4C"/>
    <w:rsid w:val="00932372"/>
    <w:rsid w:val="009818C4"/>
    <w:rsid w:val="009B49F5"/>
    <w:rsid w:val="00A12FEE"/>
    <w:rsid w:val="00A24A4E"/>
    <w:rsid w:val="00A6214E"/>
    <w:rsid w:val="00A837D8"/>
    <w:rsid w:val="00AB2254"/>
    <w:rsid w:val="00AE7342"/>
    <w:rsid w:val="00B03861"/>
    <w:rsid w:val="00B3084F"/>
    <w:rsid w:val="00B45F55"/>
    <w:rsid w:val="00B62687"/>
    <w:rsid w:val="00BA04F1"/>
    <w:rsid w:val="00BE2164"/>
    <w:rsid w:val="00C0129F"/>
    <w:rsid w:val="00C3050C"/>
    <w:rsid w:val="00C606FD"/>
    <w:rsid w:val="00CB1179"/>
    <w:rsid w:val="00DA192E"/>
    <w:rsid w:val="00DA5AB7"/>
    <w:rsid w:val="00DF6A57"/>
    <w:rsid w:val="00E1781E"/>
    <w:rsid w:val="00E63A33"/>
    <w:rsid w:val="00EA28CB"/>
    <w:rsid w:val="00F12B14"/>
    <w:rsid w:val="00F62320"/>
    <w:rsid w:val="00F702DE"/>
    <w:rsid w:val="00FA309E"/>
    <w:rsid w:val="00FA70D2"/>
    <w:rsid w:val="00FC1F7F"/>
    <w:rsid w:val="00FD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38E1E-2E99-4CCE-AE6D-0A0FF2FD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1E"/>
  </w:style>
  <w:style w:type="paragraph" w:styleId="Footer">
    <w:name w:val="footer"/>
    <w:basedOn w:val="Normal"/>
    <w:link w:val="FooterChar"/>
    <w:uiPriority w:val="99"/>
    <w:unhideWhenUsed/>
    <w:rsid w:val="00E1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1E"/>
  </w:style>
  <w:style w:type="table" w:styleId="TableGrid">
    <w:name w:val="Table Grid"/>
    <w:basedOn w:val="TableNormal"/>
    <w:uiPriority w:val="39"/>
    <w:rsid w:val="000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2021-06-21T17:03:00Z</dcterms:created>
  <dcterms:modified xsi:type="dcterms:W3CDTF">2021-07-01T07:49:00Z</dcterms:modified>
</cp:coreProperties>
</file>